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783" w:rsidRDefault="005B3783" w:rsidP="005B3783">
      <w:pPr>
        <w:rPr>
          <w:b/>
        </w:rPr>
      </w:pPr>
      <w:r>
        <w:rPr>
          <w:b/>
        </w:rPr>
        <w:t>Using weights to create an error matrix exercise</w:t>
      </w:r>
    </w:p>
    <w:p w:rsidR="005B3783" w:rsidRPr="00D01646" w:rsidRDefault="005B3783" w:rsidP="005B3783">
      <w:r>
        <w:rPr>
          <w:b/>
        </w:rPr>
        <w:tab/>
      </w:r>
      <w:r>
        <w:t xml:space="preserve">In this exercise we will look closer at </w:t>
      </w:r>
      <w:r w:rsidR="00005407">
        <w:t>error matrices</w:t>
      </w:r>
      <w:r w:rsidR="009116D7">
        <w:t xml:space="preserve">, </w:t>
      </w:r>
      <w:r>
        <w:t>using weights to adjust an error matrix, how to interpret user and producer errors, and how to create an error matrix using RMRS Raster Utilities toolbar.</w:t>
      </w:r>
    </w:p>
    <w:p w:rsidR="00613D07" w:rsidRDefault="009116D7">
      <w:r>
        <w:tab/>
        <w:t>An error matrix provides</w:t>
      </w:r>
      <w:r w:rsidR="005B3783">
        <w:t xml:space="preserve"> a condensed</w:t>
      </w:r>
      <w:r>
        <w:t xml:space="preserve"> depiction of how well a classification represents true world categories. To create an error matrix analyst typically compare and contrast the number of times a classification class matches a field verified category. Error matrix are relatively easy to build and can be create using training data</w:t>
      </w:r>
      <w:r>
        <w:rPr>
          <w:rStyle w:val="FootnoteReference"/>
        </w:rPr>
        <w:footnoteReference w:id="1"/>
      </w:r>
      <w:r w:rsidR="00980B78">
        <w:t xml:space="preserve"> or</w:t>
      </w:r>
      <w:r>
        <w:t xml:space="preserve"> an independent validation dataset</w:t>
      </w:r>
      <w:r>
        <w:rPr>
          <w:rStyle w:val="FootnoteReference"/>
        </w:rPr>
        <w:footnoteReference w:id="2"/>
      </w:r>
      <w:r w:rsidR="00980B78">
        <w:t>.</w:t>
      </w:r>
      <w:r>
        <w:t xml:space="preserve"> </w:t>
      </w:r>
      <w:r w:rsidR="00980B78">
        <w:t>To illustrate let</w:t>
      </w:r>
      <w:r w:rsidR="00157882">
        <w:t>’</w:t>
      </w:r>
      <w:r w:rsidR="00980B78">
        <w:t xml:space="preserve">s perform an accuracy assessment and create an error matrix for the </w:t>
      </w:r>
      <w:r w:rsidR="00005407">
        <w:t>“</w:t>
      </w:r>
      <w:r w:rsidR="00980B78">
        <w:t>CCCD</w:t>
      </w:r>
      <w:r w:rsidR="00005407">
        <w:t>”</w:t>
      </w:r>
      <w:r w:rsidR="00980B78">
        <w:t xml:space="preserve"> classification. </w:t>
      </w:r>
      <w:r w:rsidR="00613D07">
        <w:t>Open the “</w:t>
      </w:r>
      <w:proofErr w:type="spellStart"/>
      <w:r w:rsidR="00613D07">
        <w:t>AccuacyAssessment.mxd</w:t>
      </w:r>
      <w:proofErr w:type="spellEnd"/>
      <w:r w:rsidR="00613D07">
        <w:t>” map document (</w:t>
      </w:r>
      <w:hyperlink r:id="rId9" w:history="1">
        <w:r w:rsidR="00613D07" w:rsidRPr="00613D07">
          <w:rPr>
            <w:rStyle w:val="Hyperlink"/>
          </w:rPr>
          <w:t>link to map document</w:t>
        </w:r>
      </w:hyperlink>
      <w:r w:rsidR="00613D07">
        <w:t>). Add the “Validation” point feature class to the map.</w:t>
      </w:r>
      <w:r w:rsidR="00132591">
        <w:t xml:space="preserve"> The </w:t>
      </w:r>
      <w:r w:rsidR="00005407">
        <w:t>“</w:t>
      </w:r>
      <w:r w:rsidR="00132591">
        <w:t>Validation</w:t>
      </w:r>
      <w:r w:rsidR="00005407">
        <w:t>”</w:t>
      </w:r>
      <w:r w:rsidR="00132591">
        <w:t xml:space="preserve"> point feature class has </w:t>
      </w:r>
      <w:r w:rsidR="00157882">
        <w:t>21</w:t>
      </w:r>
      <w:r w:rsidR="00132591">
        <w:t>0 samples</w:t>
      </w:r>
      <w:r w:rsidR="00132591">
        <w:rPr>
          <w:rStyle w:val="FootnoteReference"/>
        </w:rPr>
        <w:footnoteReference w:id="3"/>
      </w:r>
      <w:r w:rsidR="00132591">
        <w:t xml:space="preserve"> that have been field verified and will be used for the remaining of this exercise.</w:t>
      </w:r>
      <w:r w:rsidR="00613D07">
        <w:t xml:space="preserve"> From the </w:t>
      </w:r>
      <w:r w:rsidR="00005407">
        <w:t>“</w:t>
      </w:r>
      <w:r w:rsidR="00613D07">
        <w:t>Statistical Modeling</w:t>
      </w:r>
      <w:r w:rsidR="00005407">
        <w:t>”</w:t>
      </w:r>
      <w:r w:rsidR="00613D07">
        <w:t xml:space="preserve"> menu left click on </w:t>
      </w:r>
      <w:r w:rsidR="00005407">
        <w:t>“</w:t>
      </w:r>
      <w:r w:rsidR="00613D07">
        <w:t>Accuracy Assessment</w:t>
      </w:r>
      <w:r w:rsidR="00005407">
        <w:t>”</w:t>
      </w:r>
      <w:r w:rsidR="00613D07">
        <w:t xml:space="preserve"> button.</w:t>
      </w:r>
    </w:p>
    <w:p w:rsidR="00613D07" w:rsidRDefault="001E70E5" w:rsidP="00035B1F">
      <w:pPr>
        <w:jc w:val="center"/>
      </w:pPr>
      <w:r>
        <w:rPr>
          <w:noProof/>
        </w:rPr>
        <w:drawing>
          <wp:inline distT="0" distB="0" distL="0" distR="0" wp14:anchorId="73FBC673" wp14:editId="1D4539F0">
            <wp:extent cx="2800350" cy="3133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800350" cy="3133725"/>
                    </a:xfrm>
                    <a:prstGeom prst="rect">
                      <a:avLst/>
                    </a:prstGeom>
                  </pic:spPr>
                </pic:pic>
              </a:graphicData>
            </a:graphic>
          </wp:inline>
        </w:drawing>
      </w:r>
    </w:p>
    <w:p w:rsidR="00BB06A8" w:rsidRDefault="003B590E">
      <w:r>
        <w:t xml:space="preserve">Let’s leave </w:t>
      </w:r>
      <w:r w:rsidR="00005407">
        <w:t>“</w:t>
      </w:r>
      <w:r>
        <w:t>Alpha</w:t>
      </w:r>
      <w:r w:rsidR="00005407">
        <w:t>”</w:t>
      </w:r>
      <w:r>
        <w:t xml:space="preserve"> set at 0.05. </w:t>
      </w:r>
      <w:r w:rsidR="00613D07">
        <w:t xml:space="preserve">For the “Select Feature Class” dropdown select the </w:t>
      </w:r>
      <w:r w:rsidR="00005407">
        <w:t>“V</w:t>
      </w:r>
      <w:r w:rsidR="00613D07">
        <w:t>alidation</w:t>
      </w:r>
      <w:r w:rsidR="00005407">
        <w:t>”</w:t>
      </w:r>
      <w:r w:rsidR="00613D07">
        <w:t xml:space="preserve"> </w:t>
      </w:r>
      <w:r>
        <w:t>point feature class (optionally use the open button to navigate to the file location). For the “Mapped F</w:t>
      </w:r>
      <w:r w:rsidR="00613D07">
        <w:t>ield</w:t>
      </w:r>
      <w:r>
        <w:t>”</w:t>
      </w:r>
      <w:r w:rsidR="00613D07">
        <w:t xml:space="preserve"> </w:t>
      </w:r>
      <w:r w:rsidR="00D74E5F">
        <w:t>dropdown</w:t>
      </w:r>
      <w:r>
        <w:t xml:space="preserve"> select the “Value</w:t>
      </w:r>
      <w:r w:rsidR="00005407">
        <w:t>”</w:t>
      </w:r>
      <w:r>
        <w:t xml:space="preserve"> </w:t>
      </w:r>
      <w:r w:rsidR="00005407">
        <w:t>f</w:t>
      </w:r>
      <w:r w:rsidR="00D74E5F">
        <w:t>ield. For the</w:t>
      </w:r>
      <w:r w:rsidR="00005407">
        <w:t xml:space="preserve"> R</w:t>
      </w:r>
      <w:r w:rsidR="00D74E5F">
        <w:t>eference</w:t>
      </w:r>
      <w:r w:rsidR="00005407">
        <w:t>”</w:t>
      </w:r>
      <w:r w:rsidR="00D74E5F">
        <w:t xml:space="preserve"> field </w:t>
      </w:r>
      <w:r w:rsidR="00132591">
        <w:t xml:space="preserve">(field validated values) </w:t>
      </w:r>
      <w:r w:rsidR="00D74E5F">
        <w:t xml:space="preserve">select the </w:t>
      </w:r>
      <w:r>
        <w:t>“C</w:t>
      </w:r>
      <w:r w:rsidR="00D74E5F">
        <w:t>ategory</w:t>
      </w:r>
      <w:r>
        <w:t>”</w:t>
      </w:r>
      <w:r w:rsidR="00D74E5F">
        <w:t xml:space="preserve"> field. For the </w:t>
      </w:r>
      <w:r>
        <w:t>“W</w:t>
      </w:r>
      <w:r w:rsidR="00D74E5F">
        <w:t>eight</w:t>
      </w:r>
      <w:r w:rsidR="00005407">
        <w:t>” field</w:t>
      </w:r>
      <w:r w:rsidR="00D74E5F">
        <w:t xml:space="preserve"> dropdown select the </w:t>
      </w:r>
      <w:r w:rsidR="00005407">
        <w:t>“W</w:t>
      </w:r>
      <w:r w:rsidR="00D74E5F">
        <w:t>eight</w:t>
      </w:r>
      <w:r w:rsidR="00005407">
        <w:t>”</w:t>
      </w:r>
      <w:r w:rsidR="00D74E5F">
        <w:t xml:space="preserve"> field. </w:t>
      </w:r>
      <w:r w:rsidR="001E70E5">
        <w:t>For the “Map to Update</w:t>
      </w:r>
      <w:r w:rsidR="006531B9">
        <w:t xml:space="preserve"> CI” dropdown select the </w:t>
      </w:r>
      <w:r w:rsidR="00005407">
        <w:t>“</w:t>
      </w:r>
      <w:r w:rsidR="006531B9">
        <w:t>CCCD</w:t>
      </w:r>
      <w:r w:rsidR="00005407">
        <w:t>”</w:t>
      </w:r>
      <w:r w:rsidR="006531B9">
        <w:t xml:space="preserve"> raster layer (optionally navigate to the raster dataset using the open button). </w:t>
      </w:r>
      <w:r w:rsidR="00132591">
        <w:t>At this time l</w:t>
      </w:r>
      <w:r w:rsidR="00D74E5F">
        <w:t xml:space="preserve">eave </w:t>
      </w:r>
      <w:r w:rsidR="00005407">
        <w:t>“</w:t>
      </w:r>
      <w:r>
        <w:t>Edit Code</w:t>
      </w:r>
      <w:r w:rsidR="00005407">
        <w:t>”</w:t>
      </w:r>
      <w:r w:rsidR="006531B9">
        <w:t xml:space="preserve"> unchecked and c</w:t>
      </w:r>
      <w:r w:rsidR="00132591">
        <w:t>lick the “Execute” button.</w:t>
      </w:r>
    </w:p>
    <w:p w:rsidR="00A25163" w:rsidRDefault="00020549">
      <w:r>
        <w:lastRenderedPageBreak/>
        <w:tab/>
        <w:t xml:space="preserve">After clicking the </w:t>
      </w:r>
      <w:r w:rsidR="00005407">
        <w:t>“</w:t>
      </w:r>
      <w:r>
        <w:t>Execute</w:t>
      </w:r>
      <w:r w:rsidR="00005407">
        <w:t>”</w:t>
      </w:r>
      <w:r>
        <w:t xml:space="preserve"> button a batch SAS window will open showing the location of the SAS programming file, the log file, and the output files. While this window is open</w:t>
      </w:r>
      <w:r w:rsidR="001E70E5">
        <w:t>,</w:t>
      </w:r>
      <w:r>
        <w:t xml:space="preserve"> SAS is running multiple processes. Please wait until SAS finishes those processes. All files created </w:t>
      </w:r>
      <w:r w:rsidR="001E70E5">
        <w:t>for the accuracy assessment</w:t>
      </w:r>
      <w:r>
        <w:t xml:space="preserve"> are stored within a folder called SASOUTPUT\</w:t>
      </w:r>
      <w:r w:rsidR="00A25163">
        <w:t xml:space="preserve">ACCURACYASSESSMENT located within the folder </w:t>
      </w:r>
      <w:r w:rsidR="00005407">
        <w:t>“</w:t>
      </w:r>
      <w:proofErr w:type="spellStart"/>
      <w:r w:rsidR="00A25163">
        <w:t>AccuracyAssessment.gdb</w:t>
      </w:r>
      <w:proofErr w:type="spellEnd"/>
      <w:r w:rsidR="00005407">
        <w:t>”</w:t>
      </w:r>
      <w:r w:rsidR="00A25163">
        <w:t xml:space="preserve"> of the tutorial’s file </w:t>
      </w:r>
      <w:proofErr w:type="spellStart"/>
      <w:r>
        <w:t>geodatabase</w:t>
      </w:r>
      <w:proofErr w:type="spellEnd"/>
      <w:r w:rsidR="00A25163">
        <w:t>. Files created include; a series of .</w:t>
      </w:r>
      <w:proofErr w:type="spellStart"/>
      <w:r w:rsidR="00A25163">
        <w:t>png</w:t>
      </w:r>
      <w:proofErr w:type="spellEnd"/>
      <w:r w:rsidR="00A25163">
        <w:t xml:space="preserve"> images graphing the frequency plots and odds ratios, an outset.csv file depicting the user probabilities and confidence limits, a prc.log (the SAS log file), a </w:t>
      </w:r>
      <w:proofErr w:type="spellStart"/>
      <w:r w:rsidR="00A25163">
        <w:t>prc.lst</w:t>
      </w:r>
      <w:proofErr w:type="spellEnd"/>
      <w:r w:rsidR="00A25163">
        <w:t xml:space="preserve"> file (statistical outputs), a </w:t>
      </w:r>
      <w:proofErr w:type="spellStart"/>
      <w:r w:rsidR="00A25163">
        <w:t>prc.sas</w:t>
      </w:r>
      <w:proofErr w:type="spellEnd"/>
      <w:r w:rsidR="00A25163">
        <w:t xml:space="preserve"> file (SAS code), and a .</w:t>
      </w:r>
      <w:proofErr w:type="spellStart"/>
      <w:r w:rsidR="00A25163">
        <w:t>csv</w:t>
      </w:r>
      <w:proofErr w:type="spellEnd"/>
      <w:r w:rsidR="00A25163">
        <w:t xml:space="preserve"> file named after the input Feature Class selected (Validation.csv). Once the </w:t>
      </w:r>
      <w:r w:rsidR="001F7655">
        <w:t>SAS batch process finishes</w:t>
      </w:r>
      <w:r w:rsidR="00A25163">
        <w:t xml:space="preserve"> the </w:t>
      </w:r>
      <w:proofErr w:type="spellStart"/>
      <w:r w:rsidR="00A25163">
        <w:t>prc.lst</w:t>
      </w:r>
      <w:proofErr w:type="spellEnd"/>
      <w:r w:rsidR="00A25163">
        <w:t xml:space="preserve"> file will open showing the results of the analysis.</w:t>
      </w:r>
    </w:p>
    <w:p w:rsidR="001F7655" w:rsidRDefault="001F7655">
      <w:r>
        <w:rPr>
          <w:noProof/>
        </w:rPr>
        <mc:AlternateContent>
          <mc:Choice Requires="wps">
            <w:drawing>
              <wp:anchor distT="0" distB="0" distL="114300" distR="114300" simplePos="0" relativeHeight="251659264" behindDoc="0" locked="0" layoutInCell="1" allowOverlap="1">
                <wp:simplePos x="0" y="0"/>
                <wp:positionH relativeFrom="column">
                  <wp:posOffset>463006</wp:posOffset>
                </wp:positionH>
                <wp:positionV relativeFrom="paragraph">
                  <wp:posOffset>1039495</wp:posOffset>
                </wp:positionV>
                <wp:extent cx="595993" cy="383722"/>
                <wp:effectExtent l="0" t="0" r="13970" b="16510"/>
                <wp:wrapNone/>
                <wp:docPr id="8" name="Rectangle 8"/>
                <wp:cNvGraphicFramePr/>
                <a:graphic xmlns:a="http://schemas.openxmlformats.org/drawingml/2006/main">
                  <a:graphicData uri="http://schemas.microsoft.com/office/word/2010/wordprocessingShape">
                    <wps:wsp>
                      <wps:cNvSpPr/>
                      <wps:spPr>
                        <a:xfrm>
                          <a:off x="0" y="0"/>
                          <a:ext cx="595993" cy="383722"/>
                        </a:xfrm>
                        <a:prstGeom prst="rect">
                          <a:avLst/>
                        </a:prstGeom>
                        <a:noFill/>
                        <a:ln>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8" o:spid="_x0000_s1026" style="position:absolute;margin-left:36.45pt;margin-top:81.85pt;width:46.95pt;height:30.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" filled="f" strokecolor="#4f81bd [3204]" strokeweight="2pt"/>
            </w:pict>
          </mc:Fallback>
        </mc:AlternateContent>
      </w:r>
      <w:r w:rsidR="001E70E5">
        <w:rPr>
          <w:noProof/>
        </w:rPr>
        <w:drawing>
          <wp:inline distT="0" distB="0" distL="0" distR="0" wp14:anchorId="40D427B7" wp14:editId="6B8BDBD7">
            <wp:extent cx="5943600" cy="38989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943600" cy="3898900"/>
                    </a:xfrm>
                    <a:prstGeom prst="rect">
                      <a:avLst/>
                    </a:prstGeom>
                  </pic:spPr>
                </pic:pic>
              </a:graphicData>
            </a:graphic>
          </wp:inline>
        </w:drawing>
      </w:r>
    </w:p>
    <w:p w:rsidR="001F7655" w:rsidRDefault="001E70E5">
      <w:r>
        <w:t>At the top left corner of the error matrix there is key word describing the meaning of each cell value within the error matrix</w:t>
      </w:r>
      <w:r w:rsidR="001F7655">
        <w:t xml:space="preserve"> (blue box; Frequency, Percent, Row </w:t>
      </w:r>
      <w:proofErr w:type="spellStart"/>
      <w:r w:rsidR="001F7655">
        <w:t>Pct</w:t>
      </w:r>
      <w:proofErr w:type="spellEnd"/>
      <w:r w:rsidR="001F7655">
        <w:t xml:space="preserve">, and Col </w:t>
      </w:r>
      <w:proofErr w:type="spellStart"/>
      <w:r w:rsidR="001F7655">
        <w:t>Pct</w:t>
      </w:r>
      <w:proofErr w:type="spellEnd"/>
      <w:r w:rsidR="001F7655">
        <w:t xml:space="preserve">). </w:t>
      </w:r>
      <w:r w:rsidR="00005407">
        <w:t>“</w:t>
      </w:r>
      <w:r w:rsidR="00B63724">
        <w:t>Frequency</w:t>
      </w:r>
      <w:r w:rsidR="00005407">
        <w:t>”</w:t>
      </w:r>
      <w:r w:rsidR="00B63724">
        <w:t xml:space="preserve"> represents the weighted frequency of counts of each sample. “Percent” identifies the proportion of counts divided by the total number of counts, “Row </w:t>
      </w:r>
      <w:proofErr w:type="spellStart"/>
      <w:r w:rsidR="00B63724">
        <w:t>Pct</w:t>
      </w:r>
      <w:proofErr w:type="spellEnd"/>
      <w:r w:rsidR="00B63724">
        <w:t xml:space="preserve">” depicts user accuracies, and “Col </w:t>
      </w:r>
      <w:proofErr w:type="spellStart"/>
      <w:r w:rsidR="00B63724">
        <w:t>Pct</w:t>
      </w:r>
      <w:proofErr w:type="spellEnd"/>
      <w:r w:rsidR="00B63724">
        <w:t xml:space="preserve">” identifies producer accuracies. </w:t>
      </w:r>
    </w:p>
    <w:p w:rsidR="000D461E" w:rsidRDefault="000D461E">
      <w:r>
        <w:tab/>
        <w:t xml:space="preserve">Also note that Value and Category are coded as opposed to having descriptive names. This is because our validation dataset is using coded value. We could have just as easily used descriptive names in our category fields but this can make reading the results a little more challenging and is why we chose to use coded values in this exercise. To cross walk coded values to descripting names you can open the </w:t>
      </w:r>
      <w:r w:rsidR="00005407">
        <w:t>“</w:t>
      </w:r>
      <w:r>
        <w:t>CCCD</w:t>
      </w:r>
      <w:r w:rsidR="00005407">
        <w:t>”</w:t>
      </w:r>
      <w:r>
        <w:t xml:space="preserve"> attribute table and look at the </w:t>
      </w:r>
      <w:r w:rsidR="00443F28">
        <w:t xml:space="preserve">value for each </w:t>
      </w:r>
      <w:r>
        <w:t xml:space="preserve">Category </w:t>
      </w:r>
      <w:r w:rsidR="00443F28">
        <w:t>given a specified Value</w:t>
      </w:r>
      <w:r w:rsidR="00005407">
        <w:t>. N</w:t>
      </w:r>
      <w:bookmarkStart w:id="0" w:name="_GoBack"/>
      <w:bookmarkEnd w:id="0"/>
      <w:r>
        <w:t>ow that we hav</w:t>
      </w:r>
      <w:r w:rsidR="00443F28">
        <w:t>e the results let’s look at what they mean.</w:t>
      </w:r>
      <w:r w:rsidR="009B108D">
        <w:t xml:space="preserve"> For each row and column of the error matrix we can look </w:t>
      </w:r>
      <w:r w:rsidR="009B108D">
        <w:lastRenderedPageBreak/>
        <w:t>at the user and producer accuracies and identify which classes we</w:t>
      </w:r>
      <w:r w:rsidR="003C5109">
        <w:t>re</w:t>
      </w:r>
      <w:r w:rsidR="009B108D">
        <w:t xml:space="preserve"> mapped correctly (along the diagonal) and which classes were misclassified (off diagonal). For ou</w:t>
      </w:r>
      <w:r w:rsidR="003C5109">
        <w:t>r misclassifications we can</w:t>
      </w:r>
      <w:r w:rsidR="001E70E5">
        <w:t xml:space="preserve"> look at the number of times the</w:t>
      </w:r>
      <w:r w:rsidR="009B108D">
        <w:t xml:space="preserve"> map said it was a given class and it turned out to be a different category on the ground (user accuracy) or the number of time a given category on the ground was </w:t>
      </w:r>
      <w:r w:rsidR="001E70E5">
        <w:t xml:space="preserve">classified as </w:t>
      </w:r>
      <w:r w:rsidR="009B108D">
        <w:t xml:space="preserve">a </w:t>
      </w:r>
      <w:r w:rsidR="001E70E5">
        <w:t>given</w:t>
      </w:r>
      <w:r w:rsidR="009B108D">
        <w:t xml:space="preserve"> map class (producers accuracy). Summing the diagonals of the error matrix we estimate that the average map accuracy </w:t>
      </w:r>
      <w:r w:rsidR="003C5109">
        <w:t xml:space="preserve">for any given </w:t>
      </w:r>
      <w:r w:rsidR="001E70E5">
        <w:t>location</w:t>
      </w:r>
      <w:r w:rsidR="003C5109">
        <w:t xml:space="preserve"> </w:t>
      </w:r>
      <w:r w:rsidR="009B108D">
        <w:t xml:space="preserve">is approximately </w:t>
      </w:r>
      <w:r w:rsidR="00EA730B">
        <w:t>67</w:t>
      </w:r>
      <w:r w:rsidR="003C5109">
        <w:t>%.</w:t>
      </w:r>
      <w:r>
        <w:t xml:space="preserve"> </w:t>
      </w:r>
      <w:r w:rsidR="003C5109">
        <w:t xml:space="preserve"> Moreover, looking at the error matrix we can see which </w:t>
      </w:r>
      <w:r w:rsidR="00960227">
        <w:t>categories (ground validated locations) were the most abundant across the landscape and which classes substantially deviate from observed categories (high probabilities in off diagonal cells).</w:t>
      </w:r>
    </w:p>
    <w:p w:rsidR="00757213" w:rsidRDefault="00757213">
      <w:r>
        <w:t>Exercise Questions [</w:t>
      </w:r>
      <w:hyperlink r:id="rId12" w:history="1">
        <w:r w:rsidRPr="00757213">
          <w:rPr>
            <w:rStyle w:val="Hyperlink"/>
          </w:rPr>
          <w:t>Answers</w:t>
        </w:r>
      </w:hyperlink>
      <w:r>
        <w:t>]</w:t>
      </w:r>
    </w:p>
    <w:p w:rsidR="00757213" w:rsidRDefault="00757213" w:rsidP="00757213">
      <w:pPr>
        <w:pStyle w:val="ListParagraph"/>
        <w:numPr>
          <w:ilvl w:val="0"/>
          <w:numId w:val="1"/>
        </w:numPr>
      </w:pPr>
      <w:r>
        <w:t>Which Category is most prevalent across the landscape?</w:t>
      </w:r>
    </w:p>
    <w:p w:rsidR="00757213" w:rsidRDefault="00757213" w:rsidP="00757213">
      <w:pPr>
        <w:pStyle w:val="ListParagraph"/>
        <w:numPr>
          <w:ilvl w:val="0"/>
          <w:numId w:val="1"/>
        </w:numPr>
      </w:pPr>
      <w:r>
        <w:t>Which mapped class is most confu</w:t>
      </w:r>
      <w:r w:rsidR="00811E89">
        <w:t>sed with the Shrub category (10</w:t>
      </w:r>
      <w:r>
        <w:t>)?</w:t>
      </w:r>
    </w:p>
    <w:p w:rsidR="00757213" w:rsidRDefault="00757213" w:rsidP="00757213">
      <w:pPr>
        <w:pStyle w:val="ListParagraph"/>
        <w:numPr>
          <w:ilvl w:val="0"/>
          <w:numId w:val="1"/>
        </w:numPr>
      </w:pPr>
      <w:r>
        <w:t>Which category is most conf</w:t>
      </w:r>
      <w:r w:rsidR="00EA730B">
        <w:t>used with the map class Aspen (14</w:t>
      </w:r>
      <w:r>
        <w:t>)?</w:t>
      </w:r>
    </w:p>
    <w:sectPr w:rsidR="007572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0FA" w:rsidRDefault="00EE70FA" w:rsidP="009116D7">
      <w:pPr>
        <w:spacing w:after="0" w:line="240" w:lineRule="auto"/>
      </w:pPr>
      <w:r>
        <w:separator/>
      </w:r>
    </w:p>
  </w:endnote>
  <w:endnote w:type="continuationSeparator" w:id="0">
    <w:p w:rsidR="00EE70FA" w:rsidRDefault="00EE70FA" w:rsidP="00911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0FA" w:rsidRDefault="00EE70FA" w:rsidP="009116D7">
      <w:pPr>
        <w:spacing w:after="0" w:line="240" w:lineRule="auto"/>
      </w:pPr>
      <w:r>
        <w:separator/>
      </w:r>
    </w:p>
  </w:footnote>
  <w:footnote w:type="continuationSeparator" w:id="0">
    <w:p w:rsidR="00EE70FA" w:rsidRDefault="00EE70FA" w:rsidP="009116D7">
      <w:pPr>
        <w:spacing w:after="0" w:line="240" w:lineRule="auto"/>
      </w:pPr>
      <w:r>
        <w:continuationSeparator/>
      </w:r>
    </w:p>
  </w:footnote>
  <w:footnote w:id="1">
    <w:p w:rsidR="00EE70FA" w:rsidRDefault="00EE70FA">
      <w:pPr>
        <w:pStyle w:val="FootnoteText"/>
      </w:pPr>
      <w:r>
        <w:rPr>
          <w:rStyle w:val="FootnoteReference"/>
        </w:rPr>
        <w:footnoteRef/>
      </w:r>
      <w:r>
        <w:t xml:space="preserve"> Data used to generate a classification model</w:t>
      </w:r>
    </w:p>
  </w:footnote>
  <w:footnote w:id="2">
    <w:p w:rsidR="00EE70FA" w:rsidRDefault="00EE70FA">
      <w:pPr>
        <w:pStyle w:val="FootnoteText"/>
      </w:pPr>
      <w:r>
        <w:rPr>
          <w:rStyle w:val="FootnoteReference"/>
        </w:rPr>
        <w:footnoteRef/>
      </w:r>
      <w:r>
        <w:t xml:space="preserve"> A dataset that is independent of training data and used to validate a classification model</w:t>
      </w:r>
    </w:p>
  </w:footnote>
  <w:footnote w:id="3">
    <w:p w:rsidR="00EE70FA" w:rsidRDefault="00EE70FA">
      <w:pPr>
        <w:pStyle w:val="FootnoteText"/>
      </w:pPr>
      <w:r>
        <w:rPr>
          <w:rStyle w:val="FootnoteReference"/>
        </w:rPr>
        <w:footnoteRef/>
      </w:r>
      <w:r>
        <w:t xml:space="preserve"> Samples were created using Create Stratified Random Sample tool. 30 randomly were selected from each map class as in </w:t>
      </w:r>
      <w:hyperlink r:id="rId1" w:history="1">
        <w:r w:rsidRPr="00132591">
          <w:rPr>
            <w:rStyle w:val="Hyperlink"/>
          </w:rPr>
          <w:t>exercise 1</w:t>
        </w:r>
      </w:hyperlink>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2764E2"/>
    <w:multiLevelType w:val="hybridMultilevel"/>
    <w:tmpl w:val="EDD22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EFC"/>
    <w:rsid w:val="00005407"/>
    <w:rsid w:val="00020549"/>
    <w:rsid w:val="0003176B"/>
    <w:rsid w:val="00035B1F"/>
    <w:rsid w:val="00063BB7"/>
    <w:rsid w:val="000D461E"/>
    <w:rsid w:val="00132591"/>
    <w:rsid w:val="00157882"/>
    <w:rsid w:val="001E70E5"/>
    <w:rsid w:val="001F7655"/>
    <w:rsid w:val="003B590E"/>
    <w:rsid w:val="003C5109"/>
    <w:rsid w:val="004024D1"/>
    <w:rsid w:val="00443F28"/>
    <w:rsid w:val="005B3783"/>
    <w:rsid w:val="00613D07"/>
    <w:rsid w:val="006531B9"/>
    <w:rsid w:val="006916F1"/>
    <w:rsid w:val="00757213"/>
    <w:rsid w:val="00811E89"/>
    <w:rsid w:val="00824D2C"/>
    <w:rsid w:val="008D0558"/>
    <w:rsid w:val="009116D7"/>
    <w:rsid w:val="00960227"/>
    <w:rsid w:val="00980B78"/>
    <w:rsid w:val="009B108D"/>
    <w:rsid w:val="00A25163"/>
    <w:rsid w:val="00B63724"/>
    <w:rsid w:val="00BB06A8"/>
    <w:rsid w:val="00D74E5F"/>
    <w:rsid w:val="00E7231C"/>
    <w:rsid w:val="00EA730B"/>
    <w:rsid w:val="00EE70FA"/>
    <w:rsid w:val="00F60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7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116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16D7"/>
    <w:rPr>
      <w:sz w:val="20"/>
      <w:szCs w:val="20"/>
    </w:rPr>
  </w:style>
  <w:style w:type="character" w:styleId="FootnoteReference">
    <w:name w:val="footnote reference"/>
    <w:basedOn w:val="DefaultParagraphFont"/>
    <w:uiPriority w:val="99"/>
    <w:semiHidden/>
    <w:unhideWhenUsed/>
    <w:rsid w:val="009116D7"/>
    <w:rPr>
      <w:vertAlign w:val="superscript"/>
    </w:rPr>
  </w:style>
  <w:style w:type="character" w:styleId="Hyperlink">
    <w:name w:val="Hyperlink"/>
    <w:basedOn w:val="DefaultParagraphFont"/>
    <w:uiPriority w:val="99"/>
    <w:unhideWhenUsed/>
    <w:rsid w:val="00613D07"/>
    <w:rPr>
      <w:color w:val="0000FF" w:themeColor="hyperlink"/>
      <w:u w:val="single"/>
    </w:rPr>
  </w:style>
  <w:style w:type="paragraph" w:styleId="BalloonText">
    <w:name w:val="Balloon Text"/>
    <w:basedOn w:val="Normal"/>
    <w:link w:val="BalloonTextChar"/>
    <w:uiPriority w:val="99"/>
    <w:semiHidden/>
    <w:unhideWhenUsed/>
    <w:rsid w:val="00035B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B1F"/>
    <w:rPr>
      <w:rFonts w:ascii="Tahoma" w:hAnsi="Tahoma" w:cs="Tahoma"/>
      <w:sz w:val="16"/>
      <w:szCs w:val="16"/>
    </w:rPr>
  </w:style>
  <w:style w:type="character" w:styleId="FollowedHyperlink">
    <w:name w:val="FollowedHyperlink"/>
    <w:basedOn w:val="DefaultParagraphFont"/>
    <w:uiPriority w:val="99"/>
    <w:semiHidden/>
    <w:unhideWhenUsed/>
    <w:rsid w:val="00020549"/>
    <w:rPr>
      <w:color w:val="800080" w:themeColor="followedHyperlink"/>
      <w:u w:val="single"/>
    </w:rPr>
  </w:style>
  <w:style w:type="paragraph" w:styleId="ListParagraph">
    <w:name w:val="List Paragraph"/>
    <w:basedOn w:val="Normal"/>
    <w:uiPriority w:val="34"/>
    <w:qFormat/>
    <w:rsid w:val="0075721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78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116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16D7"/>
    <w:rPr>
      <w:sz w:val="20"/>
      <w:szCs w:val="20"/>
    </w:rPr>
  </w:style>
  <w:style w:type="character" w:styleId="FootnoteReference">
    <w:name w:val="footnote reference"/>
    <w:basedOn w:val="DefaultParagraphFont"/>
    <w:uiPriority w:val="99"/>
    <w:semiHidden/>
    <w:unhideWhenUsed/>
    <w:rsid w:val="009116D7"/>
    <w:rPr>
      <w:vertAlign w:val="superscript"/>
    </w:rPr>
  </w:style>
  <w:style w:type="character" w:styleId="Hyperlink">
    <w:name w:val="Hyperlink"/>
    <w:basedOn w:val="DefaultParagraphFont"/>
    <w:uiPriority w:val="99"/>
    <w:unhideWhenUsed/>
    <w:rsid w:val="00613D07"/>
    <w:rPr>
      <w:color w:val="0000FF" w:themeColor="hyperlink"/>
      <w:u w:val="single"/>
    </w:rPr>
  </w:style>
  <w:style w:type="paragraph" w:styleId="BalloonText">
    <w:name w:val="Balloon Text"/>
    <w:basedOn w:val="Normal"/>
    <w:link w:val="BalloonTextChar"/>
    <w:uiPriority w:val="99"/>
    <w:semiHidden/>
    <w:unhideWhenUsed/>
    <w:rsid w:val="00035B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B1F"/>
    <w:rPr>
      <w:rFonts w:ascii="Tahoma" w:hAnsi="Tahoma" w:cs="Tahoma"/>
      <w:sz w:val="16"/>
      <w:szCs w:val="16"/>
    </w:rPr>
  </w:style>
  <w:style w:type="character" w:styleId="FollowedHyperlink">
    <w:name w:val="FollowedHyperlink"/>
    <w:basedOn w:val="DefaultParagraphFont"/>
    <w:uiPriority w:val="99"/>
    <w:semiHidden/>
    <w:unhideWhenUsed/>
    <w:rsid w:val="00020549"/>
    <w:rPr>
      <w:color w:val="800080" w:themeColor="followedHyperlink"/>
      <w:u w:val="single"/>
    </w:rPr>
  </w:style>
  <w:style w:type="paragraph" w:styleId="ListParagraph">
    <w:name w:val="List Paragraph"/>
    <w:basedOn w:val="Normal"/>
    <w:uiPriority w:val="34"/>
    <w:qFormat/>
    <w:rsid w:val="007572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fs.fed.us/rm/raster-utility/"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AccuracyAssessment.mxd"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exercise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A1F69-EFBC-421C-A62F-55F36CF0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3</Pages>
  <Words>706</Words>
  <Characters>4029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Forest Service</Company>
  <LinksUpToDate>false</LinksUpToDate>
  <CharactersWithSpaces>4726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jshogland</dc:creator>
  <cp:keywords/>
  <dc:description/>
  <cp:lastModifiedBy>jshogland</cp:lastModifiedBy>
  <cp:revision>11</cp:revision>
  <dcterms:created xsi:type="dcterms:W3CDTF">2012-05-22T11:58:00Z</dcterms:created>
  <dcterms:modified xsi:type="dcterms:W3CDTF">2012-06-25T17:18:00Z</dcterms:modified>
</cp:coreProperties>
</file>